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99372" w14:textId="34E1CC71" w:rsidR="00F86A73" w:rsidRPr="006A7BCB" w:rsidRDefault="004B566C" w:rsidP="00C445AD">
      <w:pPr>
        <w:pStyle w:val="FP"/>
        <w:tabs>
          <w:tab w:val="left" w:pos="567"/>
        </w:tabs>
        <w:rPr>
          <w:rFonts w:ascii="Arial" w:hAnsi="Arial" w:cs="Arial"/>
          <w:b/>
          <w:sz w:val="24"/>
          <w:szCs w:val="24"/>
          <w:highlight w:val="yellow"/>
          <w:lang w:eastAsia="ja-JP"/>
        </w:rPr>
      </w:pPr>
      <w:r w:rsidRPr="00486AD4">
        <w:rPr>
          <w:rFonts w:ascii="Arial" w:hAnsi="Arial" w:cs="Arial"/>
          <w:b/>
          <w:sz w:val="24"/>
          <w:szCs w:val="24"/>
        </w:rPr>
        <w:t xml:space="preserve">3GPP </w:t>
      </w:r>
      <w:r w:rsidR="00F86A73" w:rsidRPr="00486AD4">
        <w:rPr>
          <w:rFonts w:ascii="Arial" w:hAnsi="Arial" w:cs="Arial"/>
          <w:b/>
          <w:sz w:val="24"/>
          <w:szCs w:val="24"/>
        </w:rPr>
        <w:t>TSG</w:t>
      </w:r>
      <w:r w:rsidR="00D45B2F" w:rsidRPr="00486AD4">
        <w:rPr>
          <w:rFonts w:ascii="Arial" w:hAnsi="Arial" w:cs="Arial"/>
          <w:b/>
          <w:sz w:val="24"/>
          <w:szCs w:val="24"/>
        </w:rPr>
        <w:t xml:space="preserve"> </w:t>
      </w:r>
      <w:r w:rsidRPr="00486AD4">
        <w:rPr>
          <w:rFonts w:ascii="Arial" w:hAnsi="Arial" w:cs="Arial"/>
          <w:b/>
          <w:sz w:val="24"/>
          <w:szCs w:val="24"/>
        </w:rPr>
        <w:t>RAN</w:t>
      </w:r>
      <w:r w:rsidR="00F86A73" w:rsidRPr="00486AD4">
        <w:rPr>
          <w:rFonts w:ascii="Arial" w:hAnsi="Arial" w:cs="Arial"/>
          <w:b/>
          <w:sz w:val="24"/>
          <w:szCs w:val="24"/>
        </w:rPr>
        <w:t xml:space="preserve"> meeting #</w:t>
      </w:r>
      <w:r w:rsidR="00207DC4" w:rsidRPr="00486AD4">
        <w:rPr>
          <w:rFonts w:ascii="Arial" w:hAnsi="Arial" w:cs="Arial"/>
          <w:b/>
          <w:sz w:val="24"/>
          <w:szCs w:val="24"/>
        </w:rPr>
        <w:t>82</w:t>
      </w:r>
      <w:r w:rsidR="00F86A73" w:rsidRPr="00486AD4">
        <w:rPr>
          <w:rFonts w:ascii="Arial" w:hAnsi="Arial" w:cs="Arial"/>
          <w:b/>
          <w:sz w:val="24"/>
          <w:szCs w:val="24"/>
        </w:rPr>
        <w:tab/>
      </w:r>
      <w:r w:rsidR="00D45B2F" w:rsidRPr="00486AD4">
        <w:rPr>
          <w:rFonts w:ascii="Arial" w:hAnsi="Arial" w:cs="Arial"/>
          <w:b/>
          <w:sz w:val="24"/>
          <w:szCs w:val="24"/>
        </w:rPr>
        <w:tab/>
      </w:r>
      <w:r w:rsidR="00D45B2F" w:rsidRPr="00486AD4">
        <w:rPr>
          <w:rFonts w:ascii="Arial" w:hAnsi="Arial" w:cs="Arial"/>
          <w:b/>
          <w:sz w:val="24"/>
          <w:szCs w:val="24"/>
        </w:rPr>
        <w:tab/>
      </w:r>
      <w:r w:rsidR="00D45B2F" w:rsidRPr="00486AD4">
        <w:rPr>
          <w:rFonts w:ascii="Arial" w:hAnsi="Arial" w:cs="Arial"/>
          <w:b/>
          <w:sz w:val="24"/>
          <w:szCs w:val="24"/>
        </w:rPr>
        <w:tab/>
      </w:r>
      <w:r w:rsidR="00D45B2F" w:rsidRPr="00486AD4">
        <w:rPr>
          <w:rFonts w:ascii="Arial" w:hAnsi="Arial" w:cs="Arial"/>
          <w:b/>
          <w:sz w:val="24"/>
          <w:szCs w:val="24"/>
        </w:rPr>
        <w:tab/>
      </w:r>
      <w:r w:rsidR="00D45B2F" w:rsidRPr="00486AD4">
        <w:rPr>
          <w:rFonts w:ascii="Arial" w:hAnsi="Arial" w:cs="Arial"/>
          <w:b/>
          <w:sz w:val="24"/>
          <w:szCs w:val="24"/>
        </w:rPr>
        <w:tab/>
      </w:r>
      <w:r w:rsidR="00D45B2F" w:rsidRPr="00486AD4">
        <w:rPr>
          <w:rFonts w:ascii="Arial" w:hAnsi="Arial" w:cs="Arial"/>
          <w:b/>
          <w:sz w:val="24"/>
          <w:szCs w:val="24"/>
        </w:rPr>
        <w:tab/>
      </w:r>
      <w:r w:rsidR="00D45B2F" w:rsidRPr="00486AD4">
        <w:rPr>
          <w:rFonts w:ascii="Arial" w:hAnsi="Arial" w:cs="Arial"/>
          <w:b/>
          <w:sz w:val="24"/>
          <w:szCs w:val="24"/>
        </w:rPr>
        <w:tab/>
      </w:r>
      <w:r w:rsidR="00D45B2F" w:rsidRPr="00486AD4">
        <w:rPr>
          <w:rFonts w:ascii="Arial" w:hAnsi="Arial" w:cs="Arial"/>
          <w:b/>
          <w:sz w:val="24"/>
          <w:szCs w:val="24"/>
        </w:rPr>
        <w:tab/>
      </w:r>
      <w:r w:rsidR="00D45B2F" w:rsidRPr="00486AD4">
        <w:rPr>
          <w:rFonts w:ascii="Arial" w:hAnsi="Arial" w:cs="Arial"/>
          <w:b/>
          <w:sz w:val="24"/>
          <w:szCs w:val="24"/>
        </w:rPr>
        <w:tab/>
      </w:r>
      <w:r w:rsidR="00F86A73" w:rsidRPr="00F77E1D">
        <w:rPr>
          <w:rFonts w:ascii="Arial" w:hAnsi="Arial" w:cs="Arial"/>
          <w:b/>
          <w:sz w:val="24"/>
          <w:szCs w:val="24"/>
        </w:rPr>
        <w:t>RP-</w:t>
      </w:r>
      <w:r w:rsidRPr="00F77E1D">
        <w:rPr>
          <w:rFonts w:ascii="Arial" w:hAnsi="Arial" w:cs="Arial"/>
          <w:b/>
          <w:sz w:val="24"/>
          <w:szCs w:val="24"/>
        </w:rPr>
        <w:t>1</w:t>
      </w:r>
      <w:r w:rsidR="00C80116" w:rsidRPr="00F77E1D">
        <w:rPr>
          <w:rFonts w:ascii="Arial" w:hAnsi="Arial" w:cs="Arial"/>
          <w:b/>
          <w:sz w:val="24"/>
          <w:szCs w:val="24"/>
        </w:rPr>
        <w:t>8</w:t>
      </w:r>
      <w:r w:rsidR="00F77E1D" w:rsidRPr="00F77E1D">
        <w:rPr>
          <w:rFonts w:ascii="Arial" w:hAnsi="Arial" w:cs="Arial"/>
          <w:b/>
          <w:sz w:val="24"/>
          <w:szCs w:val="24"/>
          <w:lang w:eastAsia="ja-JP"/>
        </w:rPr>
        <w:t>2578</w:t>
      </w:r>
    </w:p>
    <w:p w14:paraId="196A66BD" w14:textId="77777777" w:rsidR="00F86A73" w:rsidRPr="004B566C" w:rsidRDefault="00207DC4" w:rsidP="004B566C">
      <w:pPr>
        <w:tabs>
          <w:tab w:val="left" w:pos="567"/>
        </w:tabs>
        <w:rPr>
          <w:rFonts w:ascii="Arial" w:hAnsi="Arial" w:cs="Arial"/>
          <w:b/>
          <w:sz w:val="24"/>
        </w:rPr>
      </w:pPr>
      <w:r w:rsidRPr="00486AD4">
        <w:rPr>
          <w:rFonts w:ascii="Arial" w:hAnsi="Arial" w:cs="Arial"/>
          <w:b/>
          <w:sz w:val="24"/>
        </w:rPr>
        <w:t>Sorrento, Italy</w:t>
      </w:r>
      <w:r w:rsidR="00C266F9" w:rsidRPr="00486AD4">
        <w:rPr>
          <w:rFonts w:ascii="Arial" w:hAnsi="Arial" w:cs="Arial"/>
          <w:b/>
          <w:sz w:val="24"/>
        </w:rPr>
        <w:t>,</w:t>
      </w:r>
      <w:r w:rsidR="00D17794" w:rsidRPr="00486AD4">
        <w:rPr>
          <w:rFonts w:ascii="Arial" w:hAnsi="Arial" w:cs="Arial"/>
          <w:b/>
          <w:sz w:val="24"/>
        </w:rPr>
        <w:t xml:space="preserve"> </w:t>
      </w:r>
      <w:r w:rsidRPr="00486AD4">
        <w:rPr>
          <w:rFonts w:ascii="Arial" w:hAnsi="Arial" w:cs="Arial"/>
          <w:b/>
          <w:sz w:val="24"/>
        </w:rPr>
        <w:t>December</w:t>
      </w:r>
      <w:r w:rsidR="00AE08EB" w:rsidRPr="00486AD4">
        <w:rPr>
          <w:rFonts w:ascii="Arial" w:hAnsi="Arial" w:cs="Arial"/>
          <w:b/>
          <w:sz w:val="24"/>
        </w:rPr>
        <w:t xml:space="preserve"> </w:t>
      </w:r>
      <w:r w:rsidR="007113A1" w:rsidRPr="00486AD4">
        <w:rPr>
          <w:rFonts w:ascii="Arial" w:hAnsi="Arial" w:cs="Arial"/>
          <w:b/>
          <w:sz w:val="24"/>
        </w:rPr>
        <w:t>1</w:t>
      </w:r>
      <w:r w:rsidR="00C21339" w:rsidRPr="00486AD4">
        <w:rPr>
          <w:rFonts w:ascii="Arial" w:hAnsi="Arial" w:cs="Arial"/>
          <w:b/>
          <w:sz w:val="24"/>
        </w:rPr>
        <w:t>0</w:t>
      </w:r>
      <w:r w:rsidR="00AE08EB" w:rsidRPr="00486AD4">
        <w:rPr>
          <w:rFonts w:ascii="Arial" w:hAnsi="Arial" w:cs="Arial"/>
          <w:b/>
          <w:sz w:val="24"/>
        </w:rPr>
        <w:t>-</w:t>
      </w:r>
      <w:r w:rsidR="00C21339" w:rsidRPr="00486AD4">
        <w:rPr>
          <w:rFonts w:ascii="Arial" w:hAnsi="Arial" w:cs="Arial"/>
          <w:b/>
          <w:sz w:val="24"/>
        </w:rPr>
        <w:t>13</w:t>
      </w:r>
      <w:r w:rsidR="00D17794" w:rsidRPr="00486AD4">
        <w:rPr>
          <w:rFonts w:ascii="Arial" w:hAnsi="Arial" w:cs="Arial"/>
          <w:b/>
          <w:sz w:val="24"/>
        </w:rPr>
        <w:t>, 201</w:t>
      </w:r>
      <w:r w:rsidR="00C80116" w:rsidRPr="00486AD4">
        <w:rPr>
          <w:rFonts w:ascii="Arial" w:hAnsi="Arial" w:cs="Arial"/>
          <w:b/>
          <w:sz w:val="24"/>
        </w:rPr>
        <w:t>8</w:t>
      </w:r>
    </w:p>
    <w:p w14:paraId="21F430D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00242DB" w14:textId="67EE7205" w:rsidR="00D45B2F" w:rsidRPr="00F91FC5" w:rsidRDefault="00D45B2F" w:rsidP="00D45B2F">
      <w:pPr>
        <w:tabs>
          <w:tab w:val="left" w:pos="567"/>
        </w:tabs>
        <w:rPr>
          <w:rFonts w:ascii="Arial" w:hAnsi="Arial" w:cs="Arial"/>
          <w:lang w:val="sv-SE" w:eastAsia="ja-JP"/>
        </w:rPr>
      </w:pPr>
      <w:r w:rsidRPr="00F91FC5">
        <w:rPr>
          <w:rFonts w:ascii="Arial" w:hAnsi="Arial" w:cs="Arial"/>
          <w:b/>
          <w:lang w:val="sv-SE"/>
        </w:rPr>
        <w:t>Agenda item:</w:t>
      </w:r>
      <w:r w:rsidRPr="00F91FC5">
        <w:rPr>
          <w:rFonts w:ascii="Arial" w:hAnsi="Arial" w:cs="Arial"/>
          <w:lang w:val="sv-SE"/>
        </w:rPr>
        <w:tab/>
      </w:r>
      <w:r w:rsidR="00F86A73" w:rsidRPr="00F91FC5">
        <w:rPr>
          <w:rFonts w:ascii="Arial" w:hAnsi="Arial" w:cs="Arial"/>
          <w:lang w:val="sv-SE"/>
        </w:rPr>
        <w:tab/>
      </w:r>
      <w:r w:rsidR="00EF4800" w:rsidRPr="00F91FC5">
        <w:rPr>
          <w:rFonts w:ascii="Arial" w:hAnsi="Arial" w:cs="Arial"/>
          <w:lang w:val="sv-SE"/>
        </w:rPr>
        <w:tab/>
      </w:r>
      <w:r w:rsidR="00F77E1D">
        <w:rPr>
          <w:rFonts w:ascii="Arial" w:hAnsi="Arial" w:cs="Arial"/>
          <w:lang w:val="sv-SE"/>
        </w:rPr>
        <w:t>9.3.13</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350A99" w14:textId="77777777" w:rsidTr="00871653">
        <w:tc>
          <w:tcPr>
            <w:tcW w:w="2436" w:type="dxa"/>
            <w:shd w:val="clear" w:color="auto" w:fill="auto"/>
          </w:tcPr>
          <w:p w14:paraId="61CB9F7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BB1F5F1" w14:textId="0DFFB9F6" w:rsidR="00593315" w:rsidRPr="008836AC" w:rsidRDefault="00AF607B" w:rsidP="001A248F">
            <w:pPr>
              <w:tabs>
                <w:tab w:val="left" w:pos="567"/>
              </w:tabs>
              <w:spacing w:after="0"/>
              <w:rPr>
                <w:rFonts w:ascii="Arial" w:hAnsi="Arial" w:cs="Arial"/>
              </w:rPr>
            </w:pPr>
            <w:r w:rsidRPr="00AF607B">
              <w:rPr>
                <w:rFonts w:ascii="Arial" w:hAnsi="Arial" w:cs="Arial"/>
              </w:rPr>
              <w:t xml:space="preserve">Channel </w:t>
            </w:r>
            <w:proofErr w:type="spellStart"/>
            <w:r w:rsidRPr="00AF607B">
              <w:rPr>
                <w:rFonts w:ascii="Arial" w:hAnsi="Arial" w:cs="Arial"/>
              </w:rPr>
              <w:t>Modeling</w:t>
            </w:r>
            <w:proofErr w:type="spellEnd"/>
            <w:r w:rsidRPr="00AF607B">
              <w:rPr>
                <w:rFonts w:ascii="Arial" w:hAnsi="Arial" w:cs="Arial"/>
              </w:rPr>
              <w:t xml:space="preserve"> for Indoor Industrial Scenarios</w:t>
            </w:r>
          </w:p>
        </w:tc>
      </w:tr>
      <w:tr w:rsidR="00871653" w:rsidRPr="008836AC" w14:paraId="550E3129" w14:textId="77777777" w:rsidTr="00871653">
        <w:tc>
          <w:tcPr>
            <w:tcW w:w="2436" w:type="dxa"/>
            <w:shd w:val="clear" w:color="auto" w:fill="auto"/>
          </w:tcPr>
          <w:p w14:paraId="6EE4669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3FEAD2" w14:textId="77777777" w:rsidR="00871653" w:rsidRPr="00AF607B" w:rsidRDefault="00871653" w:rsidP="001A248F">
            <w:pPr>
              <w:tabs>
                <w:tab w:val="left" w:pos="567"/>
              </w:tabs>
              <w:spacing w:after="0"/>
              <w:rPr>
                <w:rFonts w:ascii="Arial" w:hAnsi="Arial" w:cs="Arial"/>
                <w:lang w:eastAsia="ja-JP"/>
              </w:rPr>
            </w:pPr>
            <w:r w:rsidRPr="00AF607B">
              <w:rPr>
                <w:rFonts w:ascii="Arial" w:hAnsi="Arial" w:cs="Arial"/>
              </w:rPr>
              <w:t>Study Item:</w:t>
            </w:r>
            <w:r w:rsidRPr="00AF607B">
              <w:rPr>
                <w:rFonts w:ascii="Arial" w:hAnsi="Arial" w:cs="Arial" w:hint="eastAsia"/>
                <w:lang w:eastAsia="ja-JP"/>
              </w:rPr>
              <w:t xml:space="preserve"> </w:t>
            </w:r>
          </w:p>
          <w:p w14:paraId="6E2056D3" w14:textId="51D94D77" w:rsidR="00871653" w:rsidRPr="00AF607B" w:rsidRDefault="00871653" w:rsidP="001A248F">
            <w:pPr>
              <w:tabs>
                <w:tab w:val="left" w:pos="567"/>
              </w:tabs>
              <w:spacing w:after="0"/>
              <w:rPr>
                <w:rFonts w:ascii="Arial" w:hAnsi="Arial" w:cs="Arial"/>
              </w:rPr>
            </w:pPr>
            <w:r w:rsidRPr="00AF607B">
              <w:rPr>
                <w:rFonts w:ascii="Arial" w:hAnsi="Arial" w:cs="Arial" w:hint="eastAsia"/>
                <w:lang w:eastAsia="ja-JP"/>
              </w:rPr>
              <w:t>Yes</w:t>
            </w:r>
          </w:p>
        </w:tc>
        <w:tc>
          <w:tcPr>
            <w:tcW w:w="1842" w:type="dxa"/>
          </w:tcPr>
          <w:p w14:paraId="69AFC301" w14:textId="77777777" w:rsidR="00871653" w:rsidRPr="00AF607B" w:rsidRDefault="00871653" w:rsidP="001A248F">
            <w:pPr>
              <w:tabs>
                <w:tab w:val="left" w:pos="567"/>
              </w:tabs>
              <w:spacing w:after="0"/>
              <w:rPr>
                <w:rFonts w:ascii="Arial" w:hAnsi="Arial" w:cs="Arial"/>
                <w:lang w:eastAsia="ja-JP"/>
              </w:rPr>
            </w:pPr>
            <w:r w:rsidRPr="00AF607B">
              <w:rPr>
                <w:rFonts w:ascii="Arial" w:hAnsi="Arial" w:cs="Arial"/>
              </w:rPr>
              <w:t>Core part:</w:t>
            </w:r>
            <w:r w:rsidRPr="00AF607B">
              <w:rPr>
                <w:rFonts w:ascii="Arial" w:hAnsi="Arial" w:cs="Arial"/>
                <w:lang w:eastAsia="ja-JP"/>
              </w:rPr>
              <w:t xml:space="preserve"> </w:t>
            </w:r>
          </w:p>
          <w:p w14:paraId="16D8DC00" w14:textId="268DC1A6" w:rsidR="00871653" w:rsidRPr="00AF607B" w:rsidRDefault="00871653" w:rsidP="001A248F">
            <w:pPr>
              <w:tabs>
                <w:tab w:val="left" w:pos="567"/>
              </w:tabs>
              <w:spacing w:after="0"/>
              <w:rPr>
                <w:rFonts w:ascii="Arial" w:hAnsi="Arial" w:cs="Arial"/>
                <w:lang w:eastAsia="ja-JP"/>
              </w:rPr>
            </w:pPr>
            <w:r w:rsidRPr="00AF607B">
              <w:rPr>
                <w:rFonts w:ascii="Arial" w:hAnsi="Arial" w:cs="Arial"/>
                <w:lang w:eastAsia="ja-JP"/>
              </w:rPr>
              <w:t>No</w:t>
            </w:r>
          </w:p>
        </w:tc>
        <w:tc>
          <w:tcPr>
            <w:tcW w:w="2309" w:type="dxa"/>
            <w:gridSpan w:val="2"/>
          </w:tcPr>
          <w:p w14:paraId="187CAF4A" w14:textId="77777777" w:rsidR="00871653" w:rsidRPr="00AF607B" w:rsidRDefault="00871653" w:rsidP="001A248F">
            <w:pPr>
              <w:tabs>
                <w:tab w:val="left" w:pos="567"/>
              </w:tabs>
              <w:spacing w:after="0"/>
              <w:rPr>
                <w:rFonts w:ascii="Arial" w:hAnsi="Arial" w:cs="Arial"/>
              </w:rPr>
            </w:pPr>
            <w:r w:rsidRPr="00AF607B">
              <w:rPr>
                <w:rFonts w:ascii="Arial" w:hAnsi="Arial" w:cs="Arial"/>
              </w:rPr>
              <w:t>Performance part:</w:t>
            </w:r>
          </w:p>
          <w:p w14:paraId="025D61B5" w14:textId="274AC862" w:rsidR="00871653" w:rsidRPr="00AF607B" w:rsidRDefault="00871653" w:rsidP="0036248C">
            <w:pPr>
              <w:tabs>
                <w:tab w:val="left" w:pos="567"/>
              </w:tabs>
              <w:spacing w:after="0"/>
              <w:rPr>
                <w:rFonts w:ascii="Arial" w:hAnsi="Arial" w:cs="Arial"/>
                <w:lang w:eastAsia="ja-JP"/>
              </w:rPr>
            </w:pPr>
            <w:r w:rsidRPr="00AF607B">
              <w:rPr>
                <w:rFonts w:ascii="Arial" w:hAnsi="Arial" w:cs="Arial"/>
                <w:lang w:eastAsia="ja-JP"/>
              </w:rPr>
              <w:t>No</w:t>
            </w:r>
          </w:p>
        </w:tc>
        <w:tc>
          <w:tcPr>
            <w:tcW w:w="1653" w:type="dxa"/>
          </w:tcPr>
          <w:p w14:paraId="537A1C98" w14:textId="77777777" w:rsidR="00871653" w:rsidRPr="00AF607B" w:rsidRDefault="00871653" w:rsidP="001A248F">
            <w:pPr>
              <w:tabs>
                <w:tab w:val="left" w:pos="567"/>
              </w:tabs>
              <w:spacing w:after="0"/>
              <w:rPr>
                <w:rFonts w:ascii="Arial" w:hAnsi="Arial" w:cs="Arial"/>
              </w:rPr>
            </w:pPr>
            <w:r w:rsidRPr="00AF607B">
              <w:rPr>
                <w:rFonts w:ascii="Arial" w:hAnsi="Arial" w:cs="Arial"/>
              </w:rPr>
              <w:t>Testing part:</w:t>
            </w:r>
          </w:p>
          <w:p w14:paraId="0EA7C3C6" w14:textId="7AF63196" w:rsidR="00871653" w:rsidRPr="00AF607B" w:rsidRDefault="00871653" w:rsidP="0036248C">
            <w:pPr>
              <w:tabs>
                <w:tab w:val="left" w:pos="567"/>
              </w:tabs>
              <w:spacing w:after="0"/>
              <w:rPr>
                <w:rFonts w:ascii="Arial" w:hAnsi="Arial" w:cs="Arial"/>
                <w:lang w:eastAsia="ja-JP"/>
              </w:rPr>
            </w:pPr>
            <w:r w:rsidRPr="00AF607B">
              <w:rPr>
                <w:rFonts w:ascii="Arial" w:hAnsi="Arial" w:cs="Arial" w:hint="eastAsia"/>
                <w:lang w:eastAsia="ja-JP"/>
              </w:rPr>
              <w:t>No</w:t>
            </w:r>
          </w:p>
        </w:tc>
      </w:tr>
      <w:tr w:rsidR="0036248C" w:rsidRPr="008836AC" w14:paraId="6ACF9D6F" w14:textId="77777777" w:rsidTr="00871653">
        <w:tc>
          <w:tcPr>
            <w:tcW w:w="2436" w:type="dxa"/>
          </w:tcPr>
          <w:p w14:paraId="1C80CE8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7F1830" w14:textId="57FAAFD7" w:rsidR="0036248C" w:rsidRPr="008836AC" w:rsidRDefault="00AF607B" w:rsidP="008836AC">
            <w:pPr>
              <w:tabs>
                <w:tab w:val="left" w:pos="567"/>
              </w:tabs>
              <w:spacing w:after="0"/>
              <w:rPr>
                <w:rFonts w:ascii="Arial" w:hAnsi="Arial" w:cs="Arial"/>
              </w:rPr>
            </w:pPr>
            <w:r w:rsidRPr="00AF607B">
              <w:rPr>
                <w:rFonts w:ascii="Arial" w:hAnsi="Arial" w:cs="Arial"/>
              </w:rPr>
              <w:t>FS_IIIOT_CM</w:t>
            </w:r>
          </w:p>
        </w:tc>
      </w:tr>
      <w:tr w:rsidR="0036248C" w:rsidRPr="008836AC" w14:paraId="02C92D77" w14:textId="77777777" w:rsidTr="00871653">
        <w:tc>
          <w:tcPr>
            <w:tcW w:w="2436" w:type="dxa"/>
          </w:tcPr>
          <w:p w14:paraId="39D7ADC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23267E9" w14:textId="0C8ADF7C" w:rsidR="0036248C" w:rsidRPr="008836AC" w:rsidRDefault="009F764B" w:rsidP="008836AC">
            <w:pPr>
              <w:tabs>
                <w:tab w:val="left" w:pos="567"/>
              </w:tabs>
              <w:spacing w:after="0"/>
              <w:rPr>
                <w:rFonts w:ascii="Arial" w:hAnsi="Arial" w:cs="Arial"/>
                <w:lang w:eastAsia="ja-JP"/>
              </w:rPr>
            </w:pPr>
            <w:r>
              <w:rPr>
                <w:rFonts w:ascii="Arial" w:hAnsi="Arial" w:cs="Arial"/>
                <w:lang w:eastAsia="ja-JP"/>
              </w:rPr>
              <w:t>810060</w:t>
            </w:r>
          </w:p>
        </w:tc>
      </w:tr>
      <w:tr w:rsidR="00B6300F" w:rsidRPr="008836AC" w14:paraId="2B5BAAA0" w14:textId="77777777" w:rsidTr="00871653">
        <w:tc>
          <w:tcPr>
            <w:tcW w:w="2436" w:type="dxa"/>
          </w:tcPr>
          <w:p w14:paraId="7AE1DD35"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5F03630" w14:textId="515E7FA4" w:rsidR="00B6300F" w:rsidRPr="008836AC" w:rsidRDefault="009F764B" w:rsidP="008836AC">
            <w:pPr>
              <w:tabs>
                <w:tab w:val="left" w:pos="567"/>
              </w:tabs>
              <w:spacing w:after="0"/>
              <w:rPr>
                <w:rFonts w:ascii="Arial" w:hAnsi="Arial" w:cs="Arial"/>
                <w:lang w:eastAsia="ja-JP"/>
              </w:rPr>
            </w:pPr>
            <w:r w:rsidRPr="009F764B">
              <w:rPr>
                <w:rFonts w:ascii="Arial" w:hAnsi="Arial" w:cs="Arial"/>
                <w:lang w:eastAsia="ja-JP"/>
              </w:rPr>
              <w:t>RP-182138</w:t>
            </w:r>
          </w:p>
        </w:tc>
      </w:tr>
      <w:tr w:rsidR="00871653" w:rsidRPr="008836AC" w14:paraId="01C54497" w14:textId="77777777" w:rsidTr="00871653">
        <w:tc>
          <w:tcPr>
            <w:tcW w:w="2436" w:type="dxa"/>
          </w:tcPr>
          <w:p w14:paraId="76AD982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CB252A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019A5B6" w14:textId="77777777" w:rsidR="00871653" w:rsidRPr="009F764B" w:rsidRDefault="00871653" w:rsidP="008836AC">
            <w:pPr>
              <w:tabs>
                <w:tab w:val="left" w:pos="567"/>
              </w:tabs>
              <w:spacing w:after="0"/>
              <w:rPr>
                <w:rFonts w:ascii="Arial" w:hAnsi="Arial" w:cs="Arial"/>
                <w:lang w:eastAsia="ja-JP"/>
              </w:rPr>
            </w:pPr>
            <w:r w:rsidRPr="009F764B">
              <w:rPr>
                <w:rFonts w:ascii="Arial" w:hAnsi="Arial" w:cs="Arial"/>
                <w:lang w:eastAsia="ja-JP"/>
              </w:rPr>
              <w:t xml:space="preserve">Study Item: </w:t>
            </w:r>
          </w:p>
          <w:p w14:paraId="52F71740" w14:textId="41D0432D" w:rsidR="00871653" w:rsidRPr="009F764B" w:rsidRDefault="009F764B" w:rsidP="008836AC">
            <w:pPr>
              <w:tabs>
                <w:tab w:val="left" w:pos="567"/>
              </w:tabs>
              <w:spacing w:after="0"/>
              <w:rPr>
                <w:rFonts w:ascii="Arial" w:hAnsi="Arial" w:cs="Arial"/>
                <w:lang w:eastAsia="ja-JP"/>
              </w:rPr>
            </w:pPr>
            <w:r w:rsidRPr="009F764B">
              <w:rPr>
                <w:rFonts w:ascii="Arial" w:hAnsi="Arial" w:cs="Arial"/>
                <w:lang w:eastAsia="ja-JP"/>
              </w:rPr>
              <w:t>09/2019</w:t>
            </w:r>
          </w:p>
        </w:tc>
        <w:tc>
          <w:tcPr>
            <w:tcW w:w="1842" w:type="dxa"/>
          </w:tcPr>
          <w:p w14:paraId="6ED1F4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C43CDCF" w14:textId="3F92743A" w:rsidR="009F764B" w:rsidRPr="008836AC" w:rsidRDefault="009F764B"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6A39B639" w14:textId="7777777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003B7D0F" w14:textId="43109461" w:rsidR="009F764B" w:rsidRPr="008836AC" w:rsidRDefault="009F764B"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5616DAC6"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0539497F" w14:textId="45D3B8AB" w:rsidR="009F764B" w:rsidRPr="006A7BCB" w:rsidRDefault="009F764B"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5730AD08" w14:textId="77777777" w:rsidTr="00871653">
        <w:tc>
          <w:tcPr>
            <w:tcW w:w="2436" w:type="dxa"/>
          </w:tcPr>
          <w:p w14:paraId="07E5003B"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7467A8B"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D80F90" w14:textId="77596E7C" w:rsidR="00871653" w:rsidRPr="008836AC" w:rsidRDefault="009F764B" w:rsidP="008836AC">
            <w:pPr>
              <w:tabs>
                <w:tab w:val="left" w:pos="567"/>
              </w:tabs>
              <w:spacing w:after="0"/>
              <w:rPr>
                <w:rFonts w:ascii="Arial" w:hAnsi="Arial" w:cs="Arial"/>
                <w:lang w:eastAsia="ja-JP"/>
              </w:rPr>
            </w:pPr>
            <w:r w:rsidRPr="009F764B">
              <w:rPr>
                <w:rFonts w:ascii="Arial" w:hAnsi="Arial" w:cs="Arial"/>
                <w:color w:val="00B050"/>
                <w:kern w:val="2"/>
                <w:sz w:val="21"/>
                <w:szCs w:val="22"/>
                <w:lang w:val="en-US" w:eastAsia="ja-JP"/>
              </w:rPr>
              <w:t>5</w:t>
            </w:r>
            <w:r w:rsidR="00871653" w:rsidRPr="009F764B">
              <w:rPr>
                <w:rFonts w:ascii="Arial" w:hAnsi="Arial" w:cs="Arial" w:hint="eastAsia"/>
                <w:color w:val="00B050"/>
                <w:kern w:val="2"/>
                <w:sz w:val="21"/>
                <w:szCs w:val="22"/>
                <w:lang w:val="en-US" w:eastAsia="ja-JP"/>
              </w:rPr>
              <w:t xml:space="preserve"> %</w:t>
            </w:r>
          </w:p>
        </w:tc>
        <w:tc>
          <w:tcPr>
            <w:tcW w:w="1842" w:type="dxa"/>
          </w:tcPr>
          <w:p w14:paraId="2CD9F2B0" w14:textId="666050AF"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8043E3E" w14:textId="75D47CE1" w:rsidR="009F764B" w:rsidRDefault="009F764B" w:rsidP="008836AC">
            <w:pPr>
              <w:tabs>
                <w:tab w:val="left" w:pos="567"/>
              </w:tabs>
              <w:spacing w:after="0"/>
              <w:rPr>
                <w:rFonts w:ascii="Arial" w:hAnsi="Arial" w:cs="Arial"/>
                <w:lang w:eastAsia="ja-JP"/>
              </w:rPr>
            </w:pPr>
            <w:r>
              <w:rPr>
                <w:rFonts w:ascii="Arial" w:hAnsi="Arial" w:cs="Arial"/>
                <w:lang w:eastAsia="ja-JP"/>
              </w:rPr>
              <w:t>N/A</w:t>
            </w:r>
          </w:p>
          <w:p w14:paraId="40400894" w14:textId="6DADE48B" w:rsidR="00871653" w:rsidRPr="008836AC" w:rsidRDefault="00871653" w:rsidP="008836AC">
            <w:pPr>
              <w:tabs>
                <w:tab w:val="left" w:pos="567"/>
              </w:tabs>
              <w:spacing w:after="0"/>
              <w:rPr>
                <w:rFonts w:ascii="Arial" w:hAnsi="Arial" w:cs="Arial"/>
                <w:lang w:eastAsia="ja-JP"/>
              </w:rPr>
            </w:pPr>
          </w:p>
        </w:tc>
        <w:tc>
          <w:tcPr>
            <w:tcW w:w="2268" w:type="dxa"/>
          </w:tcPr>
          <w:p w14:paraId="4F02E55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7395E9E8" w14:textId="3D24EC49" w:rsidR="009F764B" w:rsidRPr="008836AC" w:rsidRDefault="009F764B" w:rsidP="008836AC">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4FAA0EFC"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93B68CF" w14:textId="4A0DC525" w:rsidR="009F764B" w:rsidRPr="006A7BCB" w:rsidRDefault="009F764B"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016AF1F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D12CFA"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9B75F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AC50CEC"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8D85DE" w14:textId="77777777" w:rsidR="001F486F" w:rsidRPr="001F486F" w:rsidRDefault="001F486F" w:rsidP="001F486F">
      <w:pPr>
        <w:pStyle w:val="ListParagraph"/>
        <w:tabs>
          <w:tab w:val="left" w:pos="567"/>
        </w:tabs>
        <w:ind w:leftChars="0" w:left="924"/>
        <w:rPr>
          <w:rFonts w:ascii="Arial" w:hAnsi="Arial" w:cs="Arial"/>
          <w:color w:val="FF0000"/>
        </w:rPr>
      </w:pPr>
    </w:p>
    <w:p w14:paraId="445537B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152FFA30" w14:textId="77777777" w:rsidTr="001A248F">
        <w:tc>
          <w:tcPr>
            <w:tcW w:w="2758" w:type="dxa"/>
            <w:gridSpan w:val="2"/>
          </w:tcPr>
          <w:p w14:paraId="1448404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2D7A05E" w14:textId="0B063547" w:rsidR="00EF4800" w:rsidRPr="008836AC" w:rsidRDefault="009F764B" w:rsidP="001A248F">
            <w:pPr>
              <w:tabs>
                <w:tab w:val="left" w:pos="567"/>
              </w:tabs>
              <w:spacing w:after="0"/>
              <w:rPr>
                <w:rFonts w:ascii="Arial" w:hAnsi="Arial" w:cs="Arial"/>
                <w:color w:val="FF0000"/>
              </w:rPr>
            </w:pPr>
            <w:r w:rsidRPr="009F764B">
              <w:rPr>
                <w:rFonts w:ascii="Arial" w:hAnsi="Arial" w:cs="Arial"/>
              </w:rPr>
              <w:t>RAN</w:t>
            </w:r>
            <w:r w:rsidR="00486AD4">
              <w:rPr>
                <w:rFonts w:ascii="Arial" w:hAnsi="Arial" w:cs="Arial"/>
              </w:rPr>
              <w:t xml:space="preserve"> WG</w:t>
            </w:r>
            <w:r w:rsidRPr="009F764B">
              <w:rPr>
                <w:rFonts w:ascii="Arial" w:hAnsi="Arial" w:cs="Arial"/>
              </w:rPr>
              <w:t>1</w:t>
            </w:r>
          </w:p>
        </w:tc>
      </w:tr>
      <w:tr w:rsidR="006C4E32" w:rsidRPr="008836AC" w14:paraId="705116AF" w14:textId="77777777" w:rsidTr="001A248F">
        <w:tc>
          <w:tcPr>
            <w:tcW w:w="1418" w:type="dxa"/>
            <w:vMerge w:val="restart"/>
            <w:vAlign w:val="center"/>
          </w:tcPr>
          <w:p w14:paraId="6C9DB43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917855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66308B0" w14:textId="218C6DC8" w:rsidR="006C4E32" w:rsidRPr="008836AC" w:rsidRDefault="009F764B" w:rsidP="0036248C">
            <w:pPr>
              <w:tabs>
                <w:tab w:val="left" w:pos="567"/>
              </w:tabs>
              <w:spacing w:after="0"/>
              <w:rPr>
                <w:rFonts w:ascii="Arial" w:hAnsi="Arial" w:cs="Arial"/>
                <w:lang w:eastAsia="ja-JP"/>
              </w:rPr>
            </w:pPr>
            <w:r>
              <w:rPr>
                <w:rFonts w:ascii="Arial" w:hAnsi="Arial" w:cs="Arial"/>
                <w:lang w:eastAsia="ja-JP"/>
              </w:rPr>
              <w:t>Henrik Asplund</w:t>
            </w:r>
          </w:p>
        </w:tc>
      </w:tr>
      <w:tr w:rsidR="006C4E32" w:rsidRPr="008836AC" w14:paraId="431B2434" w14:textId="77777777" w:rsidTr="001A248F">
        <w:tc>
          <w:tcPr>
            <w:tcW w:w="1418" w:type="dxa"/>
            <w:vMerge/>
          </w:tcPr>
          <w:p w14:paraId="71E0341A" w14:textId="77777777" w:rsidR="006C4E32" w:rsidRPr="008836AC" w:rsidRDefault="006C4E32" w:rsidP="001A248F">
            <w:pPr>
              <w:tabs>
                <w:tab w:val="left" w:pos="567"/>
              </w:tabs>
              <w:rPr>
                <w:rFonts w:ascii="Arial" w:hAnsi="Arial" w:cs="Arial"/>
                <w:b/>
              </w:rPr>
            </w:pPr>
          </w:p>
        </w:tc>
        <w:tc>
          <w:tcPr>
            <w:tcW w:w="1340" w:type="dxa"/>
          </w:tcPr>
          <w:p w14:paraId="413BC57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D12BE4C" w14:textId="2EA87299" w:rsidR="006C4E32" w:rsidRPr="008836AC" w:rsidRDefault="009F764B"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059AEAB8" w14:textId="77777777" w:rsidTr="001A248F">
        <w:tc>
          <w:tcPr>
            <w:tcW w:w="1418" w:type="dxa"/>
            <w:vMerge/>
          </w:tcPr>
          <w:p w14:paraId="0348BA62" w14:textId="77777777" w:rsidR="006C4E32" w:rsidRPr="008836AC" w:rsidRDefault="006C4E32" w:rsidP="001A248F">
            <w:pPr>
              <w:tabs>
                <w:tab w:val="left" w:pos="567"/>
              </w:tabs>
              <w:rPr>
                <w:rFonts w:ascii="Arial" w:hAnsi="Arial" w:cs="Arial"/>
                <w:b/>
              </w:rPr>
            </w:pPr>
          </w:p>
        </w:tc>
        <w:tc>
          <w:tcPr>
            <w:tcW w:w="1340" w:type="dxa"/>
          </w:tcPr>
          <w:p w14:paraId="1822ECC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EE1C04C" w14:textId="7351FD28" w:rsidR="006C4E32" w:rsidRPr="008836AC" w:rsidRDefault="009F764B" w:rsidP="001A248F">
            <w:pPr>
              <w:tabs>
                <w:tab w:val="left" w:pos="567"/>
              </w:tabs>
              <w:spacing w:after="0"/>
              <w:rPr>
                <w:rFonts w:ascii="Arial" w:hAnsi="Arial" w:cs="Arial"/>
              </w:rPr>
            </w:pPr>
            <w:r>
              <w:rPr>
                <w:rFonts w:ascii="Arial" w:hAnsi="Arial" w:cs="Arial"/>
              </w:rPr>
              <w:t>henrik.asplund@ericsson.com</w:t>
            </w:r>
          </w:p>
        </w:tc>
      </w:tr>
    </w:tbl>
    <w:p w14:paraId="232B56C8" w14:textId="77777777" w:rsidR="006C4E32" w:rsidRDefault="006C4E32" w:rsidP="000D17BC">
      <w:pPr>
        <w:pBdr>
          <w:bottom w:val="single" w:sz="4" w:space="1" w:color="auto"/>
        </w:pBdr>
        <w:spacing w:after="0"/>
        <w:rPr>
          <w:rFonts w:ascii="Arial" w:hAnsi="Arial" w:cs="Arial"/>
        </w:rPr>
      </w:pPr>
    </w:p>
    <w:p w14:paraId="50AD0A80" w14:textId="77777777" w:rsidR="006C4E32" w:rsidRPr="00430FCA" w:rsidRDefault="006C4E32" w:rsidP="006C4E32">
      <w:pPr>
        <w:pBdr>
          <w:bottom w:val="single" w:sz="4" w:space="1" w:color="auto"/>
        </w:pBdr>
        <w:rPr>
          <w:rFonts w:ascii="Arial" w:hAnsi="Arial" w:cs="Arial"/>
        </w:rPr>
      </w:pPr>
    </w:p>
    <w:p w14:paraId="1978B42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45E91DD" w14:textId="77777777" w:rsidTr="001A248F">
        <w:trPr>
          <w:jc w:val="center"/>
        </w:trPr>
        <w:tc>
          <w:tcPr>
            <w:tcW w:w="6185" w:type="dxa"/>
            <w:shd w:val="clear" w:color="auto" w:fill="E0E0E0"/>
          </w:tcPr>
          <w:p w14:paraId="46A42C5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345B5DD" w14:textId="24436F42" w:rsidR="00D22398" w:rsidRPr="008836AC" w:rsidRDefault="009F764B" w:rsidP="009F764B">
            <w:pPr>
              <w:pStyle w:val="TAL"/>
              <w:rPr>
                <w:color w:val="FF0000"/>
                <w:lang w:eastAsia="ja-JP"/>
              </w:rPr>
            </w:pPr>
            <w:r w:rsidRPr="009F764B">
              <w:rPr>
                <w:lang w:eastAsia="ja-JP"/>
              </w:rPr>
              <w:t>No</w:t>
            </w:r>
          </w:p>
        </w:tc>
      </w:tr>
    </w:tbl>
    <w:p w14:paraId="7B0E960F" w14:textId="77777777" w:rsidR="00D22398" w:rsidRDefault="00D22398" w:rsidP="0039390A">
      <w:pPr>
        <w:spacing w:after="0"/>
        <w:rPr>
          <w:rFonts w:ascii="Arial" w:hAnsi="Arial" w:cs="Arial"/>
        </w:rPr>
      </w:pPr>
    </w:p>
    <w:p w14:paraId="799FC84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1D3AF0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0EF5C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B92E6B" w14:textId="77777777" w:rsidR="003B7182" w:rsidRDefault="003B7182" w:rsidP="00C17C6C">
      <w:pPr>
        <w:spacing w:after="0"/>
        <w:rPr>
          <w:rFonts w:ascii="Arial" w:hAnsi="Arial" w:cs="Arial"/>
        </w:rPr>
      </w:pPr>
    </w:p>
    <w:p w14:paraId="00369C89" w14:textId="77777777" w:rsidR="00011C3B" w:rsidRPr="003B7182" w:rsidRDefault="00011C3B" w:rsidP="00C17C6C">
      <w:pPr>
        <w:spacing w:after="0"/>
        <w:rPr>
          <w:rFonts w:ascii="Arial" w:hAnsi="Arial" w:cs="Arial"/>
        </w:rPr>
      </w:pPr>
    </w:p>
    <w:p w14:paraId="4A1FE931"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541EA3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CC26FE3"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A4B0446" w14:textId="77777777" w:rsidR="00701410" w:rsidRDefault="00701410" w:rsidP="00701410">
      <w:pPr>
        <w:pStyle w:val="Heading4"/>
        <w:rPr>
          <w:lang w:eastAsia="ja-JP"/>
        </w:rPr>
      </w:pPr>
      <w:r>
        <w:rPr>
          <w:lang w:eastAsia="ja-JP"/>
        </w:rPr>
        <w:t>2.1.1</w:t>
      </w:r>
      <w:r>
        <w:rPr>
          <w:lang w:eastAsia="ja-JP"/>
        </w:rPr>
        <w:tab/>
        <w:t>Agreements</w:t>
      </w:r>
    </w:p>
    <w:p w14:paraId="4AEFBCBB" w14:textId="0836AE00" w:rsidR="003A4B47" w:rsidRDefault="00701410" w:rsidP="00701410">
      <w:pPr>
        <w:pStyle w:val="Heading4"/>
        <w:rPr>
          <w:lang w:eastAsia="ja-JP"/>
        </w:rPr>
      </w:pPr>
      <w:r>
        <w:rPr>
          <w:lang w:eastAsia="ja-JP"/>
        </w:rPr>
        <w:t>2.1.2</w:t>
      </w:r>
      <w:r>
        <w:rPr>
          <w:lang w:eastAsia="ja-JP"/>
        </w:rPr>
        <w:tab/>
        <w:t>Remaining Open issues</w:t>
      </w:r>
    </w:p>
    <w:p w14:paraId="17DA2359" w14:textId="4F242C98" w:rsidR="00486AD4" w:rsidRPr="00D6008D" w:rsidRDefault="00486AD4" w:rsidP="00486AD4">
      <w:pPr>
        <w:tabs>
          <w:tab w:val="num" w:pos="2160"/>
        </w:tabs>
        <w:spacing w:after="0"/>
        <w:jc w:val="both"/>
        <w:rPr>
          <w:rFonts w:ascii="Arial" w:hAnsi="Arial" w:cs="Arial"/>
          <w:bCs/>
          <w:sz w:val="22"/>
          <w:szCs w:val="22"/>
          <w:lang w:val="en-US"/>
        </w:rPr>
      </w:pPr>
      <w:r w:rsidRPr="00D6008D">
        <w:rPr>
          <w:rFonts w:ascii="Arial" w:hAnsi="Arial" w:cs="Arial"/>
          <w:bCs/>
          <w:sz w:val="22"/>
          <w:szCs w:val="22"/>
          <w:lang w:val="en-US"/>
        </w:rPr>
        <w:t>The study item should fulfil the following objectives according to the SID:</w:t>
      </w:r>
    </w:p>
    <w:p w14:paraId="268ADE42" w14:textId="77777777" w:rsidR="00486AD4" w:rsidRPr="00D6008D" w:rsidRDefault="00486AD4" w:rsidP="00486AD4">
      <w:pPr>
        <w:tabs>
          <w:tab w:val="num" w:pos="2160"/>
        </w:tabs>
        <w:spacing w:after="0"/>
        <w:jc w:val="both"/>
        <w:rPr>
          <w:rFonts w:ascii="Arial" w:hAnsi="Arial" w:cs="Arial"/>
          <w:bCs/>
          <w:sz w:val="22"/>
          <w:szCs w:val="22"/>
          <w:lang w:val="en-US"/>
        </w:rPr>
      </w:pPr>
    </w:p>
    <w:p w14:paraId="387D440C" w14:textId="77777777" w:rsidR="00486AD4" w:rsidRPr="00D6008D" w:rsidRDefault="00486AD4" w:rsidP="00486AD4">
      <w:pPr>
        <w:pStyle w:val="ListParagraph"/>
        <w:widowControl/>
        <w:numPr>
          <w:ilvl w:val="0"/>
          <w:numId w:val="19"/>
        </w:numPr>
        <w:spacing w:line="256" w:lineRule="auto"/>
        <w:ind w:leftChars="0"/>
        <w:jc w:val="left"/>
        <w:rPr>
          <w:rFonts w:ascii="Arial" w:hAnsi="Arial" w:cs="Arial"/>
          <w:bCs/>
          <w:sz w:val="22"/>
          <w:lang w:val="x-none"/>
        </w:rPr>
      </w:pPr>
      <w:r w:rsidRPr="00D6008D">
        <w:rPr>
          <w:rFonts w:ascii="Arial" w:hAnsi="Arial" w:cs="Arial"/>
          <w:bCs/>
          <w:sz w:val="22"/>
        </w:rPr>
        <w:t xml:space="preserve">Determine a suitable description of the scenario and frequency bands up to 100GHz that should be supported. </w:t>
      </w:r>
    </w:p>
    <w:p w14:paraId="38A8516F" w14:textId="77777777" w:rsidR="00486AD4" w:rsidRPr="00D6008D" w:rsidRDefault="00486AD4" w:rsidP="00486AD4">
      <w:pPr>
        <w:pStyle w:val="ListParagraph"/>
        <w:widowControl/>
        <w:numPr>
          <w:ilvl w:val="1"/>
          <w:numId w:val="19"/>
        </w:numPr>
        <w:spacing w:line="256" w:lineRule="auto"/>
        <w:ind w:leftChars="0"/>
        <w:jc w:val="left"/>
        <w:rPr>
          <w:rFonts w:ascii="Arial" w:hAnsi="Arial" w:cs="Arial"/>
          <w:bCs/>
          <w:sz w:val="22"/>
        </w:rPr>
      </w:pPr>
      <w:r w:rsidRPr="00D6008D">
        <w:rPr>
          <w:rFonts w:ascii="Arial" w:hAnsi="Arial" w:cs="Arial"/>
          <w:bCs/>
          <w:sz w:val="22"/>
        </w:rPr>
        <w:t xml:space="preserve">The LS from 5G-ACIA in </w:t>
      </w:r>
      <w:r w:rsidRPr="00D6008D">
        <w:rPr>
          <w:rFonts w:ascii="Arial" w:hAnsi="Arial" w:cs="Arial"/>
          <w:sz w:val="22"/>
        </w:rPr>
        <w:t xml:space="preserve">RP-181521 </w:t>
      </w:r>
      <w:r w:rsidRPr="00D6008D">
        <w:rPr>
          <w:rFonts w:ascii="Arial" w:hAnsi="Arial" w:cs="Arial"/>
          <w:bCs/>
          <w:sz w:val="22"/>
        </w:rPr>
        <w:t>may be used as one of the references to start the discussion.</w:t>
      </w:r>
    </w:p>
    <w:p w14:paraId="2C48D755" w14:textId="77777777" w:rsidR="00486AD4" w:rsidRPr="00D6008D" w:rsidRDefault="00486AD4" w:rsidP="00486AD4">
      <w:pPr>
        <w:pStyle w:val="ListParagraph"/>
        <w:widowControl/>
        <w:numPr>
          <w:ilvl w:val="0"/>
          <w:numId w:val="19"/>
        </w:numPr>
        <w:spacing w:line="256" w:lineRule="auto"/>
        <w:ind w:leftChars="0"/>
        <w:jc w:val="left"/>
        <w:rPr>
          <w:rFonts w:ascii="Arial" w:hAnsi="Arial" w:cs="Arial"/>
          <w:bCs/>
          <w:sz w:val="22"/>
        </w:rPr>
      </w:pPr>
      <w:r w:rsidRPr="00D6008D">
        <w:rPr>
          <w:rFonts w:ascii="Arial" w:hAnsi="Arial" w:cs="Arial"/>
          <w:bCs/>
          <w:sz w:val="22"/>
        </w:rPr>
        <w:t>Review existing literature and new propagation measurements in industrial environments</w:t>
      </w:r>
    </w:p>
    <w:p w14:paraId="0179A0B7" w14:textId="77777777" w:rsidR="00486AD4" w:rsidRPr="00D6008D" w:rsidRDefault="00486AD4" w:rsidP="00486AD4">
      <w:pPr>
        <w:pStyle w:val="ListParagraph"/>
        <w:widowControl/>
        <w:numPr>
          <w:ilvl w:val="0"/>
          <w:numId w:val="19"/>
        </w:numPr>
        <w:spacing w:line="256" w:lineRule="auto"/>
        <w:ind w:leftChars="0"/>
        <w:jc w:val="left"/>
        <w:rPr>
          <w:rFonts w:ascii="Arial" w:hAnsi="Arial" w:cs="Arial"/>
          <w:bCs/>
          <w:sz w:val="22"/>
        </w:rPr>
      </w:pPr>
      <w:r w:rsidRPr="00D6008D">
        <w:rPr>
          <w:rFonts w:ascii="Arial" w:hAnsi="Arial" w:cs="Arial"/>
          <w:bCs/>
          <w:sz w:val="22"/>
        </w:rPr>
        <w:t>Assess key differences compared to existing channel models such as the model in TR 38.901</w:t>
      </w:r>
    </w:p>
    <w:p w14:paraId="32172EE0" w14:textId="77777777" w:rsidR="00486AD4" w:rsidRPr="00D6008D" w:rsidRDefault="00486AD4" w:rsidP="00486AD4">
      <w:pPr>
        <w:pStyle w:val="ListParagraph"/>
        <w:widowControl/>
        <w:numPr>
          <w:ilvl w:val="0"/>
          <w:numId w:val="19"/>
        </w:numPr>
        <w:spacing w:line="256" w:lineRule="auto"/>
        <w:ind w:leftChars="0"/>
        <w:jc w:val="left"/>
        <w:rPr>
          <w:rFonts w:ascii="Arial" w:hAnsi="Arial" w:cs="Arial"/>
          <w:bCs/>
          <w:sz w:val="22"/>
        </w:rPr>
      </w:pPr>
      <w:r w:rsidRPr="00D6008D">
        <w:rPr>
          <w:rFonts w:ascii="Arial" w:hAnsi="Arial" w:cs="Arial"/>
          <w:bCs/>
          <w:sz w:val="22"/>
        </w:rPr>
        <w:t>Define a new industrial propagation scenario and determine propagation parameters and, if required, new model components. Use 38.901 as the starting point.</w:t>
      </w:r>
    </w:p>
    <w:p w14:paraId="34BDFB3C" w14:textId="39CF9F3B" w:rsidR="00486AD4" w:rsidRPr="00D6008D" w:rsidRDefault="00486AD4" w:rsidP="00295A33">
      <w:pPr>
        <w:pStyle w:val="ListParagraph"/>
        <w:widowControl/>
        <w:numPr>
          <w:ilvl w:val="1"/>
          <w:numId w:val="19"/>
        </w:numPr>
        <w:spacing w:line="256" w:lineRule="auto"/>
        <w:ind w:leftChars="0"/>
        <w:jc w:val="left"/>
        <w:rPr>
          <w:rFonts w:ascii="Arial" w:hAnsi="Arial" w:cs="Arial"/>
          <w:sz w:val="22"/>
        </w:rPr>
      </w:pPr>
      <w:r w:rsidRPr="00D6008D">
        <w:rPr>
          <w:rFonts w:ascii="Arial" w:hAnsi="Arial" w:cs="Arial"/>
          <w:bCs/>
          <w:sz w:val="22"/>
        </w:rPr>
        <w:t>Priority should be given to channel modeling for frequency ranges below 52.6GHz, which can be captured in the TR upon completion of the corresponding model.</w:t>
      </w:r>
    </w:p>
    <w:p w14:paraId="6D1C765E" w14:textId="552961A0" w:rsidR="00486AD4" w:rsidRDefault="00486AD4" w:rsidP="00486AD4">
      <w:pPr>
        <w:spacing w:line="256" w:lineRule="auto"/>
        <w:rPr>
          <w:rFonts w:ascii="Arial" w:hAnsi="Arial" w:cs="Arial"/>
          <w:sz w:val="22"/>
        </w:rPr>
      </w:pPr>
    </w:p>
    <w:p w14:paraId="2F932605" w14:textId="241467F3" w:rsidR="00D6008D" w:rsidRPr="00D26DB1" w:rsidRDefault="00D6008D" w:rsidP="00486AD4">
      <w:pPr>
        <w:spacing w:line="256" w:lineRule="auto"/>
        <w:rPr>
          <w:rFonts w:ascii="Arial" w:hAnsi="Arial" w:cs="Arial"/>
          <w:sz w:val="22"/>
        </w:rPr>
      </w:pPr>
      <w:r w:rsidRPr="00D26DB1">
        <w:rPr>
          <w:rFonts w:ascii="Arial" w:hAnsi="Arial" w:cs="Arial"/>
          <w:sz w:val="22"/>
        </w:rPr>
        <w:t>Progress:</w:t>
      </w:r>
    </w:p>
    <w:p w14:paraId="3DE48E13" w14:textId="7974A5C3" w:rsidR="00D6008D" w:rsidRPr="00D26DB1" w:rsidRDefault="00D6008D" w:rsidP="00D6008D">
      <w:pPr>
        <w:pStyle w:val="ListParagraph"/>
        <w:numPr>
          <w:ilvl w:val="0"/>
          <w:numId w:val="21"/>
        </w:numPr>
        <w:spacing w:line="256" w:lineRule="auto"/>
        <w:ind w:leftChars="0"/>
        <w:rPr>
          <w:rFonts w:ascii="Arial" w:hAnsi="Arial" w:cs="Arial"/>
          <w:sz w:val="22"/>
        </w:rPr>
      </w:pPr>
      <w:r w:rsidRPr="00D26DB1">
        <w:rPr>
          <w:rFonts w:ascii="Arial" w:hAnsi="Arial" w:cs="Arial"/>
          <w:sz w:val="22"/>
        </w:rPr>
        <w:t>A work plan has been outlined in [2]</w:t>
      </w:r>
    </w:p>
    <w:p w14:paraId="0B0831FD" w14:textId="772540E4" w:rsidR="00D6008D" w:rsidRPr="00D26DB1" w:rsidRDefault="00D6008D" w:rsidP="00D6008D">
      <w:pPr>
        <w:pStyle w:val="ListParagraph"/>
        <w:numPr>
          <w:ilvl w:val="0"/>
          <w:numId w:val="21"/>
        </w:numPr>
        <w:spacing w:line="256" w:lineRule="auto"/>
        <w:ind w:leftChars="0"/>
        <w:rPr>
          <w:rFonts w:ascii="Arial" w:hAnsi="Arial" w:cs="Arial"/>
          <w:sz w:val="22"/>
        </w:rPr>
      </w:pPr>
      <w:r w:rsidRPr="00D26DB1">
        <w:rPr>
          <w:rFonts w:ascii="Arial" w:hAnsi="Arial" w:cs="Arial"/>
          <w:sz w:val="22"/>
        </w:rPr>
        <w:t>Potential areas in TR 38.901 for documenting the SI work have been identified in [3]</w:t>
      </w:r>
    </w:p>
    <w:p w14:paraId="0D849436" w14:textId="38513135" w:rsidR="00D6008D" w:rsidRPr="00D26DB1" w:rsidRDefault="00971D52" w:rsidP="00D6008D">
      <w:pPr>
        <w:pStyle w:val="ListParagraph"/>
        <w:numPr>
          <w:ilvl w:val="0"/>
          <w:numId w:val="21"/>
        </w:numPr>
        <w:spacing w:line="256" w:lineRule="auto"/>
        <w:ind w:leftChars="0"/>
        <w:rPr>
          <w:rFonts w:ascii="Arial" w:hAnsi="Arial" w:cs="Arial"/>
          <w:sz w:val="22"/>
        </w:rPr>
      </w:pPr>
      <w:r>
        <w:rPr>
          <w:rFonts w:ascii="Arial" w:hAnsi="Arial" w:cs="Arial"/>
          <w:sz w:val="22"/>
        </w:rPr>
        <w:t>Seven</w:t>
      </w:r>
      <w:r w:rsidR="00D6008D" w:rsidRPr="00D26DB1">
        <w:rPr>
          <w:rFonts w:ascii="Arial" w:hAnsi="Arial" w:cs="Arial"/>
          <w:sz w:val="22"/>
        </w:rPr>
        <w:t xml:space="preserve"> </w:t>
      </w:r>
      <w:proofErr w:type="spellStart"/>
      <w:r w:rsidR="00D6008D" w:rsidRPr="00D26DB1">
        <w:rPr>
          <w:rFonts w:ascii="Arial" w:hAnsi="Arial" w:cs="Arial"/>
          <w:sz w:val="22"/>
        </w:rPr>
        <w:t>tdoc</w:t>
      </w:r>
      <w:proofErr w:type="spellEnd"/>
      <w:r w:rsidR="00D6008D" w:rsidRPr="00D26DB1">
        <w:rPr>
          <w:rFonts w:ascii="Arial" w:hAnsi="Arial" w:cs="Arial"/>
          <w:sz w:val="22"/>
        </w:rPr>
        <w:t xml:space="preserve"> contributions to RAN1#95 [5-11]</w:t>
      </w:r>
    </w:p>
    <w:p w14:paraId="37AAB0F7" w14:textId="77777777" w:rsidR="00D6008D" w:rsidRPr="00D26DB1" w:rsidRDefault="00D6008D" w:rsidP="00486258">
      <w:pPr>
        <w:pStyle w:val="ListParagraph"/>
        <w:numPr>
          <w:ilvl w:val="0"/>
          <w:numId w:val="21"/>
        </w:numPr>
        <w:spacing w:line="256" w:lineRule="auto"/>
        <w:ind w:leftChars="0"/>
        <w:rPr>
          <w:rFonts w:ascii="Arial" w:hAnsi="Arial" w:cs="Arial"/>
          <w:sz w:val="22"/>
        </w:rPr>
      </w:pPr>
      <w:r w:rsidRPr="00D26DB1">
        <w:rPr>
          <w:rFonts w:ascii="Arial" w:hAnsi="Arial" w:cs="Arial"/>
          <w:sz w:val="22"/>
        </w:rPr>
        <w:t xml:space="preserve">Three email discussions have been initiated: </w:t>
      </w:r>
    </w:p>
    <w:p w14:paraId="0A199E35" w14:textId="77777777" w:rsidR="00D6008D" w:rsidRPr="00D26DB1" w:rsidRDefault="00D6008D" w:rsidP="00836C96">
      <w:pPr>
        <w:pStyle w:val="ListParagraph"/>
        <w:numPr>
          <w:ilvl w:val="1"/>
          <w:numId w:val="21"/>
        </w:numPr>
        <w:spacing w:line="256" w:lineRule="auto"/>
        <w:ind w:leftChars="0"/>
        <w:rPr>
          <w:rFonts w:ascii="Arial" w:hAnsi="Arial" w:cs="Arial"/>
          <w:sz w:val="22"/>
        </w:rPr>
      </w:pPr>
      <w:r w:rsidRPr="00D26DB1">
        <w:rPr>
          <w:rFonts w:ascii="Arial" w:hAnsi="Arial" w:cs="Arial"/>
          <w:sz w:val="22"/>
        </w:rPr>
        <w:t>[FS_IIIOT_CM-01] Frequency bands of interest</w:t>
      </w:r>
    </w:p>
    <w:p w14:paraId="7671FEB4" w14:textId="77777777" w:rsidR="00D6008D" w:rsidRPr="00D26DB1" w:rsidRDefault="00D6008D" w:rsidP="00DC76DD">
      <w:pPr>
        <w:pStyle w:val="ListParagraph"/>
        <w:numPr>
          <w:ilvl w:val="1"/>
          <w:numId w:val="21"/>
        </w:numPr>
        <w:spacing w:line="256" w:lineRule="auto"/>
        <w:ind w:leftChars="0"/>
        <w:rPr>
          <w:rFonts w:ascii="Arial" w:hAnsi="Arial" w:cs="Arial"/>
          <w:sz w:val="22"/>
        </w:rPr>
      </w:pPr>
      <w:r w:rsidRPr="00D26DB1">
        <w:rPr>
          <w:rFonts w:ascii="Arial" w:hAnsi="Arial" w:cs="Arial"/>
          <w:sz w:val="22"/>
        </w:rPr>
        <w:t>[FS_IIIOT_CM-02] Measurements and observations</w:t>
      </w:r>
    </w:p>
    <w:p w14:paraId="3A7D2AC0" w14:textId="7B75EF80" w:rsidR="00D6008D" w:rsidRPr="00D26DB1" w:rsidRDefault="00D6008D" w:rsidP="00DC76DD">
      <w:pPr>
        <w:pStyle w:val="ListParagraph"/>
        <w:numPr>
          <w:ilvl w:val="1"/>
          <w:numId w:val="21"/>
        </w:numPr>
        <w:spacing w:line="256" w:lineRule="auto"/>
        <w:ind w:leftChars="0"/>
        <w:rPr>
          <w:rFonts w:ascii="Arial" w:hAnsi="Arial" w:cs="Arial"/>
          <w:sz w:val="22"/>
        </w:rPr>
      </w:pPr>
      <w:r w:rsidRPr="00D26DB1">
        <w:rPr>
          <w:rFonts w:ascii="Arial" w:hAnsi="Arial" w:cs="Arial"/>
          <w:sz w:val="22"/>
        </w:rPr>
        <w:t>[FS_IIIOT_CM-03] Scenario description</w:t>
      </w:r>
    </w:p>
    <w:p w14:paraId="6A2840D3"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54BD843" w14:textId="77777777" w:rsidR="00701410" w:rsidRDefault="00701410" w:rsidP="00701410">
      <w:pPr>
        <w:pStyle w:val="Heading4"/>
        <w:rPr>
          <w:lang w:eastAsia="ja-JP"/>
        </w:rPr>
      </w:pPr>
      <w:r>
        <w:rPr>
          <w:lang w:eastAsia="ja-JP"/>
        </w:rPr>
        <w:t>2.2.1</w:t>
      </w:r>
      <w:r>
        <w:rPr>
          <w:lang w:eastAsia="ja-JP"/>
        </w:rPr>
        <w:tab/>
        <w:t>Agreements</w:t>
      </w:r>
    </w:p>
    <w:p w14:paraId="69B4549C"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61ECF7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7091C09" w14:textId="77777777" w:rsidR="00701410" w:rsidRDefault="00701410" w:rsidP="00701410">
      <w:pPr>
        <w:pStyle w:val="Heading4"/>
        <w:rPr>
          <w:lang w:eastAsia="ja-JP"/>
        </w:rPr>
      </w:pPr>
      <w:r>
        <w:rPr>
          <w:lang w:eastAsia="ja-JP"/>
        </w:rPr>
        <w:t>2.3.1</w:t>
      </w:r>
      <w:r>
        <w:rPr>
          <w:lang w:eastAsia="ja-JP"/>
        </w:rPr>
        <w:tab/>
        <w:t>Agreements</w:t>
      </w:r>
    </w:p>
    <w:p w14:paraId="2385540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CF519F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1F2AE0A" w14:textId="77777777" w:rsidR="00701410" w:rsidRDefault="00701410" w:rsidP="00701410">
      <w:pPr>
        <w:pStyle w:val="Heading4"/>
        <w:rPr>
          <w:lang w:eastAsia="ja-JP"/>
        </w:rPr>
      </w:pPr>
      <w:r>
        <w:rPr>
          <w:lang w:eastAsia="ja-JP"/>
        </w:rPr>
        <w:t>2.4.1</w:t>
      </w:r>
      <w:r>
        <w:rPr>
          <w:lang w:eastAsia="ja-JP"/>
        </w:rPr>
        <w:tab/>
        <w:t>Agreements</w:t>
      </w:r>
    </w:p>
    <w:p w14:paraId="060B9924"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05FEB5F3"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796E3C7" w14:textId="77777777" w:rsidR="00815869" w:rsidRDefault="00815869" w:rsidP="00815869">
      <w:pPr>
        <w:pStyle w:val="Heading4"/>
        <w:rPr>
          <w:lang w:eastAsia="ja-JP"/>
        </w:rPr>
      </w:pPr>
      <w:r>
        <w:rPr>
          <w:lang w:eastAsia="ja-JP"/>
        </w:rPr>
        <w:t>2.5.1</w:t>
      </w:r>
      <w:r>
        <w:rPr>
          <w:lang w:eastAsia="ja-JP"/>
        </w:rPr>
        <w:tab/>
        <w:t>Agreements</w:t>
      </w:r>
    </w:p>
    <w:p w14:paraId="12ACFB20" w14:textId="77777777" w:rsidR="00815869" w:rsidRDefault="00815869" w:rsidP="00815869">
      <w:pPr>
        <w:pStyle w:val="Heading4"/>
        <w:rPr>
          <w:lang w:eastAsia="ja-JP"/>
        </w:rPr>
      </w:pPr>
      <w:r>
        <w:rPr>
          <w:lang w:eastAsia="ja-JP"/>
        </w:rPr>
        <w:t>2.5.2</w:t>
      </w:r>
      <w:r>
        <w:rPr>
          <w:lang w:eastAsia="ja-JP"/>
        </w:rPr>
        <w:tab/>
        <w:t>Remaining Open issues</w:t>
      </w:r>
    </w:p>
    <w:p w14:paraId="112AA61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C325AF5"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2D82EFD" w14:textId="77777777" w:rsidR="00721CF6" w:rsidRDefault="00721CF6" w:rsidP="00721CF6">
      <w:pPr>
        <w:pStyle w:val="Heading4"/>
        <w:rPr>
          <w:lang w:eastAsia="ja-JP"/>
        </w:rPr>
      </w:pPr>
      <w:r>
        <w:rPr>
          <w:lang w:eastAsia="ja-JP"/>
        </w:rPr>
        <w:t>2.6.1</w:t>
      </w:r>
      <w:r>
        <w:rPr>
          <w:lang w:eastAsia="ja-JP"/>
        </w:rPr>
        <w:tab/>
        <w:t>Agreements</w:t>
      </w:r>
    </w:p>
    <w:p w14:paraId="5A8F6C6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B3EE371" w14:textId="77777777" w:rsidR="005A6C96" w:rsidRDefault="005A6C96" w:rsidP="00701410">
      <w:pPr>
        <w:pStyle w:val="Heading4"/>
        <w:rPr>
          <w:rFonts w:cs="Arial"/>
        </w:rPr>
      </w:pPr>
    </w:p>
    <w:p w14:paraId="46A8441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48D84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59D34C4"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AFE2669"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3145081"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612DD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4288E2A" w14:textId="77777777" w:rsidR="005A6C96" w:rsidRDefault="00815869" w:rsidP="005A6C96">
      <w:pPr>
        <w:pStyle w:val="Heading2"/>
      </w:pPr>
      <w:r>
        <w:lastRenderedPageBreak/>
        <w:t>4</w:t>
      </w:r>
      <w:r w:rsidR="005A6C96">
        <w:t>.</w:t>
      </w:r>
      <w:r w:rsidR="005A6C96">
        <w:tab/>
        <w:t>References</w:t>
      </w:r>
    </w:p>
    <w:p w14:paraId="72E29AE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F271D87" w14:textId="77777777" w:rsidR="00486AD4" w:rsidRPr="00486AD4" w:rsidRDefault="00486AD4" w:rsidP="00486AD4">
      <w:pPr>
        <w:pStyle w:val="Reference"/>
        <w:widowControl/>
        <w:numPr>
          <w:ilvl w:val="0"/>
          <w:numId w:val="20"/>
        </w:numPr>
        <w:overflowPunct w:val="0"/>
        <w:autoSpaceDE w:val="0"/>
        <w:autoSpaceDN w:val="0"/>
        <w:adjustRightInd w:val="0"/>
        <w:spacing w:after="120"/>
        <w:rPr>
          <w:rFonts w:cs="Arial"/>
          <w:sz w:val="22"/>
          <w:szCs w:val="22"/>
          <w:lang w:val="en-GB" w:eastAsia="zh-CN"/>
        </w:rPr>
      </w:pPr>
      <w:bookmarkStart w:id="1" w:name="_Ref189809556"/>
      <w:bookmarkStart w:id="2" w:name="_Ref174151459"/>
      <w:bookmarkStart w:id="3" w:name="_Hlk525744306"/>
      <w:r w:rsidRPr="00486AD4">
        <w:rPr>
          <w:rFonts w:cs="Arial"/>
          <w:sz w:val="22"/>
          <w:szCs w:val="22"/>
        </w:rPr>
        <w:t>RP-182138, SID on Channel Modeling for Indoor Industrial Scenarios, Ericsson, 3GPP TSG-RAN Meeting #81, Gold Coast, Australia, September 10th – 13</w:t>
      </w:r>
      <w:r w:rsidRPr="00486AD4">
        <w:rPr>
          <w:rFonts w:cs="Arial"/>
          <w:sz w:val="22"/>
          <w:szCs w:val="22"/>
          <w:vertAlign w:val="superscript"/>
        </w:rPr>
        <w:t>th</w:t>
      </w:r>
      <w:r w:rsidRPr="00486AD4">
        <w:rPr>
          <w:rFonts w:cs="Arial"/>
          <w:sz w:val="22"/>
          <w:szCs w:val="22"/>
        </w:rPr>
        <w:t xml:space="preserve">, 2018. </w:t>
      </w:r>
      <w:bookmarkEnd w:id="1"/>
      <w:bookmarkEnd w:id="2"/>
    </w:p>
    <w:p w14:paraId="0AA486A8" w14:textId="5FD22F83" w:rsidR="00486AD4" w:rsidRPr="00486AD4" w:rsidRDefault="00486AD4" w:rsidP="00486AD4">
      <w:pPr>
        <w:pStyle w:val="FP"/>
        <w:numPr>
          <w:ilvl w:val="0"/>
          <w:numId w:val="20"/>
        </w:numPr>
        <w:spacing w:after="120"/>
        <w:rPr>
          <w:rFonts w:ascii="Arial" w:hAnsi="Arial" w:cs="Arial"/>
          <w:sz w:val="22"/>
          <w:szCs w:val="22"/>
        </w:rPr>
      </w:pPr>
      <w:bookmarkStart w:id="4" w:name="_Hlk525744720"/>
      <w:bookmarkEnd w:id="3"/>
      <w:r w:rsidRPr="00486AD4">
        <w:rPr>
          <w:rFonts w:ascii="Arial" w:hAnsi="Arial" w:cs="Arial"/>
          <w:sz w:val="22"/>
          <w:szCs w:val="22"/>
        </w:rPr>
        <w:t xml:space="preserve">R1-1811585, </w:t>
      </w:r>
      <w:r w:rsidRPr="00486AD4">
        <w:rPr>
          <w:rFonts w:ascii="Arial" w:hAnsi="Arial" w:cs="Arial"/>
          <w:kern w:val="2"/>
          <w:sz w:val="22"/>
          <w:szCs w:val="22"/>
          <w:lang w:val="de-DE" w:eastAsia="ja-JP"/>
        </w:rPr>
        <w:t>Work plan for the SI on Channel Modeling for Indoor Industrial Scenarios</w:t>
      </w:r>
      <w:r w:rsidRPr="00486AD4">
        <w:rPr>
          <w:rFonts w:ascii="Arial" w:hAnsi="Arial" w:cs="Arial"/>
          <w:sz w:val="22"/>
          <w:szCs w:val="22"/>
        </w:rPr>
        <w:t>, Ericsson, RAN1#94bis, Chengdu, China, Oct 8–12, 2018</w:t>
      </w:r>
    </w:p>
    <w:p w14:paraId="64CEA0DD" w14:textId="77777777" w:rsidR="00486AD4" w:rsidRPr="00486AD4" w:rsidRDefault="00486AD4" w:rsidP="00486AD4">
      <w:pPr>
        <w:pStyle w:val="Reference"/>
        <w:widowControl/>
        <w:numPr>
          <w:ilvl w:val="0"/>
          <w:numId w:val="20"/>
        </w:numPr>
        <w:overflowPunct w:val="0"/>
        <w:autoSpaceDE w:val="0"/>
        <w:autoSpaceDN w:val="0"/>
        <w:adjustRightInd w:val="0"/>
        <w:spacing w:after="120"/>
        <w:rPr>
          <w:rFonts w:cs="Arial"/>
          <w:sz w:val="22"/>
          <w:szCs w:val="22"/>
        </w:rPr>
      </w:pPr>
      <w:bookmarkStart w:id="5" w:name="_Hlk525744728"/>
      <w:bookmarkEnd w:id="4"/>
      <w:r w:rsidRPr="00486AD4">
        <w:rPr>
          <w:rFonts w:cs="Arial"/>
          <w:sz w:val="22"/>
          <w:szCs w:val="22"/>
        </w:rPr>
        <w:t xml:space="preserve">R1-1811586, </w:t>
      </w:r>
      <w:bookmarkStart w:id="6" w:name="_Hlk525744125"/>
      <w:r w:rsidRPr="00486AD4">
        <w:rPr>
          <w:rFonts w:cs="Arial"/>
          <w:sz w:val="22"/>
          <w:szCs w:val="22"/>
        </w:rPr>
        <w:t>Skeleton TP for updates to TR 38.901</w:t>
      </w:r>
      <w:bookmarkEnd w:id="6"/>
      <w:r w:rsidRPr="00486AD4">
        <w:rPr>
          <w:rFonts w:cs="Arial"/>
          <w:sz w:val="22"/>
          <w:szCs w:val="22"/>
        </w:rPr>
        <w:t>, Ericsson, RAN1#94bis, Chengdu, China, Oct 8–12, 2018</w:t>
      </w:r>
      <w:bookmarkEnd w:id="5"/>
    </w:p>
    <w:p w14:paraId="65FE2336" w14:textId="5B78FDAE" w:rsidR="00486AD4" w:rsidRDefault="00486AD4" w:rsidP="00486AD4">
      <w:pPr>
        <w:pStyle w:val="Reference"/>
        <w:widowControl/>
        <w:numPr>
          <w:ilvl w:val="0"/>
          <w:numId w:val="20"/>
        </w:numPr>
        <w:overflowPunct w:val="0"/>
        <w:autoSpaceDE w:val="0"/>
        <w:autoSpaceDN w:val="0"/>
        <w:adjustRightInd w:val="0"/>
        <w:spacing w:after="120"/>
        <w:rPr>
          <w:rFonts w:cs="Arial"/>
          <w:sz w:val="22"/>
          <w:szCs w:val="22"/>
        </w:rPr>
      </w:pPr>
      <w:r w:rsidRPr="00486AD4">
        <w:rPr>
          <w:rFonts w:cs="Arial"/>
          <w:sz w:val="22"/>
          <w:szCs w:val="22"/>
        </w:rPr>
        <w:t>R1-1811587, Expected input for RAN1#95 for the SI on Channel Modeling for Indoor Industrial Scenarios, Ericsson, RAN1#94bis, Chengdu, China, Oct 8–12, 2018</w:t>
      </w:r>
    </w:p>
    <w:p w14:paraId="437A9665" w14:textId="7CA812F5" w:rsidR="00486AD4" w:rsidRPr="00486AD4" w:rsidRDefault="00486AD4" w:rsidP="00430FB9">
      <w:pPr>
        <w:pStyle w:val="FP"/>
        <w:numPr>
          <w:ilvl w:val="0"/>
          <w:numId w:val="20"/>
        </w:numPr>
        <w:spacing w:after="120"/>
        <w:rPr>
          <w:rFonts w:ascii="Arial" w:hAnsi="Arial" w:cs="Arial"/>
          <w:kern w:val="2"/>
          <w:sz w:val="22"/>
          <w:szCs w:val="22"/>
          <w:lang w:val="de-DE" w:eastAsia="ja-JP"/>
        </w:rPr>
      </w:pPr>
      <w:r w:rsidRPr="00486AD4">
        <w:rPr>
          <w:rFonts w:ascii="Arial" w:hAnsi="Arial" w:cs="Arial"/>
          <w:kern w:val="2"/>
          <w:sz w:val="22"/>
          <w:szCs w:val="22"/>
          <w:lang w:val="de-DE" w:eastAsia="ja-JP"/>
        </w:rPr>
        <w:t>R1-1813129, Views on scenario description, frequency bands of interest, and existing literature on channel measurements for the indoor industrial scenario</w:t>
      </w:r>
      <w:r w:rsidRPr="00486AD4">
        <w:rPr>
          <w:rFonts w:ascii="Arial" w:hAnsi="Arial" w:cs="Arial"/>
          <w:kern w:val="2"/>
          <w:sz w:val="22"/>
          <w:szCs w:val="22"/>
          <w:lang w:val="de-DE" w:eastAsia="ja-JP"/>
        </w:rPr>
        <w:tab/>
        <w:t>Ericsson</w:t>
      </w:r>
    </w:p>
    <w:p w14:paraId="00475561" w14:textId="48355322" w:rsidR="00486AD4" w:rsidRPr="00486AD4" w:rsidRDefault="00486AD4" w:rsidP="0046386E">
      <w:pPr>
        <w:pStyle w:val="FP"/>
        <w:numPr>
          <w:ilvl w:val="0"/>
          <w:numId w:val="20"/>
        </w:numPr>
        <w:rPr>
          <w:rFonts w:ascii="Arial" w:hAnsi="Arial" w:cs="Arial"/>
          <w:kern w:val="2"/>
          <w:sz w:val="22"/>
          <w:szCs w:val="22"/>
          <w:lang w:val="de-DE" w:eastAsia="ja-JP"/>
        </w:rPr>
      </w:pPr>
      <w:r w:rsidRPr="00486AD4">
        <w:rPr>
          <w:rFonts w:ascii="Arial" w:hAnsi="Arial" w:cs="Arial"/>
          <w:kern w:val="2"/>
          <w:sz w:val="22"/>
          <w:szCs w:val="22"/>
          <w:lang w:val="de-DE" w:eastAsia="ja-JP"/>
        </w:rPr>
        <w:t>R1-1812683, Consideration on channel model for industrial factory environment</w:t>
      </w:r>
      <w:r w:rsidRPr="00486AD4">
        <w:rPr>
          <w:rFonts w:ascii="Arial" w:hAnsi="Arial" w:cs="Arial"/>
          <w:kern w:val="2"/>
          <w:sz w:val="22"/>
          <w:szCs w:val="22"/>
          <w:lang w:val="de-DE" w:eastAsia="ja-JP"/>
        </w:rPr>
        <w:tab/>
        <w:t>Huawei, HiSilicon</w:t>
      </w:r>
    </w:p>
    <w:p w14:paraId="48FA66B6" w14:textId="049C4A8E" w:rsidR="00486AD4" w:rsidRPr="00486AD4" w:rsidRDefault="00486AD4" w:rsidP="00C632BC">
      <w:pPr>
        <w:pStyle w:val="FP"/>
        <w:numPr>
          <w:ilvl w:val="0"/>
          <w:numId w:val="20"/>
        </w:numPr>
        <w:rPr>
          <w:rFonts w:ascii="Arial" w:hAnsi="Arial" w:cs="Arial"/>
          <w:kern w:val="2"/>
          <w:sz w:val="22"/>
          <w:szCs w:val="22"/>
          <w:lang w:val="de-DE" w:eastAsia="ja-JP"/>
        </w:rPr>
      </w:pPr>
      <w:r w:rsidRPr="00486AD4">
        <w:rPr>
          <w:rFonts w:ascii="Arial" w:hAnsi="Arial" w:cs="Arial"/>
          <w:kern w:val="2"/>
          <w:sz w:val="22"/>
          <w:szCs w:val="22"/>
          <w:lang w:val="de-DE" w:eastAsia="ja-JP"/>
        </w:rPr>
        <w:t>R1-1812699, IIOT channel modeling for industrial indoor scenario</w:t>
      </w:r>
      <w:r w:rsidRPr="00486AD4">
        <w:rPr>
          <w:rFonts w:ascii="Arial" w:hAnsi="Arial" w:cs="Arial"/>
          <w:kern w:val="2"/>
          <w:sz w:val="22"/>
          <w:szCs w:val="22"/>
          <w:lang w:val="de-DE" w:eastAsia="ja-JP"/>
        </w:rPr>
        <w:tab/>
        <w:t>ZTE, Sanechips</w:t>
      </w:r>
    </w:p>
    <w:p w14:paraId="2ED43DDF" w14:textId="7042AD52" w:rsidR="00486AD4" w:rsidRPr="00486AD4" w:rsidRDefault="00486AD4" w:rsidP="00170C94">
      <w:pPr>
        <w:pStyle w:val="FP"/>
        <w:numPr>
          <w:ilvl w:val="0"/>
          <w:numId w:val="20"/>
        </w:numPr>
        <w:rPr>
          <w:rFonts w:ascii="Arial" w:hAnsi="Arial" w:cs="Arial"/>
          <w:kern w:val="2"/>
          <w:sz w:val="22"/>
          <w:szCs w:val="22"/>
          <w:lang w:val="de-DE" w:eastAsia="ja-JP"/>
        </w:rPr>
      </w:pPr>
      <w:r w:rsidRPr="00486AD4">
        <w:rPr>
          <w:rFonts w:ascii="Arial" w:hAnsi="Arial" w:cs="Arial"/>
          <w:kern w:val="2"/>
          <w:sz w:val="22"/>
          <w:szCs w:val="22"/>
          <w:lang w:val="de-DE" w:eastAsia="ja-JP"/>
        </w:rPr>
        <w:t>R1-1812894, Discussions on Indoor Industrial Scenario Channel Model</w:t>
      </w:r>
      <w:r w:rsidRPr="00486AD4">
        <w:rPr>
          <w:rFonts w:ascii="Arial" w:hAnsi="Arial" w:cs="Arial"/>
          <w:kern w:val="2"/>
          <w:sz w:val="22"/>
          <w:szCs w:val="22"/>
          <w:lang w:val="de-DE" w:eastAsia="ja-JP"/>
        </w:rPr>
        <w:tab/>
        <w:t>CMCC</w:t>
      </w:r>
    </w:p>
    <w:p w14:paraId="4E573D2F" w14:textId="1F14F1BD" w:rsidR="00486AD4" w:rsidRPr="00486AD4" w:rsidRDefault="00486AD4" w:rsidP="00332CB6">
      <w:pPr>
        <w:pStyle w:val="FP"/>
        <w:numPr>
          <w:ilvl w:val="0"/>
          <w:numId w:val="20"/>
        </w:numPr>
        <w:rPr>
          <w:rFonts w:ascii="Arial" w:hAnsi="Arial" w:cs="Arial"/>
          <w:kern w:val="2"/>
          <w:sz w:val="22"/>
          <w:szCs w:val="22"/>
          <w:lang w:val="de-DE" w:eastAsia="ja-JP"/>
        </w:rPr>
      </w:pPr>
      <w:r w:rsidRPr="00486AD4">
        <w:rPr>
          <w:rFonts w:ascii="Arial" w:hAnsi="Arial" w:cs="Arial"/>
          <w:kern w:val="2"/>
          <w:sz w:val="22"/>
          <w:szCs w:val="22"/>
          <w:lang w:val="de-DE" w:eastAsia="ja-JP"/>
        </w:rPr>
        <w:t>R1-1813177, Scenarios, Frequencies and New Field Measurement Results from two Operational Factory Halls at 3.5 GHz for various Antenna Configurations</w:t>
      </w:r>
      <w:r w:rsidRPr="00486AD4">
        <w:rPr>
          <w:rFonts w:ascii="Arial" w:hAnsi="Arial" w:cs="Arial"/>
          <w:kern w:val="2"/>
          <w:sz w:val="22"/>
          <w:szCs w:val="22"/>
          <w:lang w:val="de-DE" w:eastAsia="ja-JP"/>
        </w:rPr>
        <w:tab/>
        <w:t>Nokia, Nokia Shanghai Bell</w:t>
      </w:r>
    </w:p>
    <w:p w14:paraId="50BE7337" w14:textId="55A8630E" w:rsidR="00486AD4" w:rsidRPr="00486AD4" w:rsidRDefault="00486AD4" w:rsidP="00665906">
      <w:pPr>
        <w:pStyle w:val="FP"/>
        <w:numPr>
          <w:ilvl w:val="0"/>
          <w:numId w:val="20"/>
        </w:numPr>
        <w:rPr>
          <w:rFonts w:ascii="Arial" w:hAnsi="Arial" w:cs="Arial"/>
          <w:kern w:val="2"/>
          <w:sz w:val="22"/>
          <w:szCs w:val="22"/>
          <w:lang w:val="de-DE" w:eastAsia="ja-JP"/>
        </w:rPr>
      </w:pPr>
      <w:r w:rsidRPr="00486AD4">
        <w:rPr>
          <w:rFonts w:ascii="Arial" w:hAnsi="Arial" w:cs="Arial"/>
          <w:kern w:val="2"/>
          <w:sz w:val="22"/>
          <w:szCs w:val="22"/>
          <w:lang w:val="de-DE" w:eastAsia="ja-JP"/>
        </w:rPr>
        <w:t>R1-1813337, On accuracy of InH path loss model of 38.901 for factory scenario</w:t>
      </w:r>
      <w:r w:rsidRPr="00486AD4">
        <w:rPr>
          <w:rFonts w:ascii="Arial" w:hAnsi="Arial" w:cs="Arial"/>
          <w:kern w:val="2"/>
          <w:sz w:val="22"/>
          <w:szCs w:val="22"/>
          <w:lang w:val="de-DE" w:eastAsia="ja-JP"/>
        </w:rPr>
        <w:tab/>
        <w:t>NTT DOCOMO, INC.</w:t>
      </w:r>
    </w:p>
    <w:p w14:paraId="4BA8D05B" w14:textId="0E83C7E3" w:rsidR="00486AD4" w:rsidRPr="00486AD4" w:rsidRDefault="00486AD4" w:rsidP="00771444">
      <w:pPr>
        <w:pStyle w:val="FP"/>
        <w:numPr>
          <w:ilvl w:val="0"/>
          <w:numId w:val="20"/>
        </w:numPr>
        <w:rPr>
          <w:rFonts w:ascii="Arial" w:hAnsi="Arial" w:cs="Arial"/>
          <w:sz w:val="22"/>
          <w:szCs w:val="22"/>
        </w:rPr>
      </w:pPr>
      <w:r w:rsidRPr="00486AD4">
        <w:rPr>
          <w:rFonts w:ascii="Arial" w:hAnsi="Arial" w:cs="Arial"/>
          <w:kern w:val="2"/>
          <w:sz w:val="22"/>
          <w:szCs w:val="22"/>
          <w:lang w:val="de-DE" w:eastAsia="ja-JP"/>
        </w:rPr>
        <w:t>R1-1813453, Indoor Industrial Channel Model</w:t>
      </w:r>
      <w:r w:rsidRPr="00486AD4">
        <w:rPr>
          <w:rFonts w:ascii="Arial" w:hAnsi="Arial" w:cs="Arial"/>
          <w:kern w:val="2"/>
          <w:sz w:val="22"/>
          <w:szCs w:val="22"/>
          <w:lang w:val="de-DE" w:eastAsia="ja-JP"/>
        </w:rPr>
        <w:tab/>
        <w:t>Qualcomm Incorporated</w:t>
      </w:r>
    </w:p>
    <w:p w14:paraId="7A5C775C" w14:textId="77777777" w:rsidR="003E3A1A" w:rsidRPr="00486AD4" w:rsidRDefault="003E3A1A" w:rsidP="003E3A1A">
      <w:pPr>
        <w:overflowPunct/>
        <w:autoSpaceDE/>
        <w:autoSpaceDN/>
        <w:snapToGrid w:val="0"/>
        <w:spacing w:after="0"/>
        <w:textAlignment w:val="auto"/>
        <w:rPr>
          <w:rFonts w:ascii="Arial" w:hAnsi="Arial" w:cs="Arial"/>
          <w:b/>
          <w:bCs/>
          <w:lang w:eastAsia="ja-JP"/>
        </w:rPr>
      </w:pPr>
    </w:p>
    <w:sectPr w:rsidR="003E3A1A" w:rsidRPr="00486AD4"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5DB48" w14:textId="77777777" w:rsidR="00C61F05" w:rsidRDefault="00C61F05">
      <w:r>
        <w:separator/>
      </w:r>
    </w:p>
  </w:endnote>
  <w:endnote w:type="continuationSeparator" w:id="0">
    <w:p w14:paraId="0DD6F44F" w14:textId="77777777" w:rsidR="00C61F05" w:rsidRDefault="00C61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27925"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6DC79" w14:textId="77777777" w:rsidR="00C61F05" w:rsidRDefault="00C61F05">
      <w:r>
        <w:separator/>
      </w:r>
    </w:p>
  </w:footnote>
  <w:footnote w:type="continuationSeparator" w:id="0">
    <w:p w14:paraId="1345D371" w14:textId="77777777" w:rsidR="00C61F05" w:rsidRDefault="00C61F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D86957"/>
    <w:multiLevelType w:val="hybridMultilevel"/>
    <w:tmpl w:val="DD1C34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1"/>
  </w:num>
  <w:num w:numId="8">
    <w:abstractNumId w:val="6"/>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1"/>
  </w:num>
  <w:num w:numId="16">
    <w:abstractNumId w:val="2"/>
  </w:num>
  <w:num w:numId="17">
    <w:abstractNumId w:val="10"/>
  </w:num>
  <w:num w:numId="18">
    <w:abstractNumId w:val="4"/>
  </w:num>
  <w:num w:numId="19">
    <w:abstractNumId w:val="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6AD4"/>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1D52"/>
    <w:rsid w:val="00995338"/>
    <w:rsid w:val="00996777"/>
    <w:rsid w:val="009C0BC7"/>
    <w:rsid w:val="009C6592"/>
    <w:rsid w:val="009E209B"/>
    <w:rsid w:val="009F0747"/>
    <w:rsid w:val="009F764B"/>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607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1F05"/>
    <w:rsid w:val="00C67C39"/>
    <w:rsid w:val="00C74DAF"/>
    <w:rsid w:val="00C80116"/>
    <w:rsid w:val="00C87BFC"/>
    <w:rsid w:val="00CF5E71"/>
    <w:rsid w:val="00CF7FAC"/>
    <w:rsid w:val="00D160C1"/>
    <w:rsid w:val="00D17794"/>
    <w:rsid w:val="00D22398"/>
    <w:rsid w:val="00D26DB1"/>
    <w:rsid w:val="00D35E6C"/>
    <w:rsid w:val="00D436CF"/>
    <w:rsid w:val="00D45B2F"/>
    <w:rsid w:val="00D46E88"/>
    <w:rsid w:val="00D6008D"/>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040E"/>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77E1D"/>
    <w:rsid w:val="00F86A73"/>
    <w:rsid w:val="00F91FC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6626A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649683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740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838</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Asbjörn Grövlen</cp:lastModifiedBy>
  <cp:revision>2</cp:revision>
  <dcterms:created xsi:type="dcterms:W3CDTF">2018-12-03T10:12:00Z</dcterms:created>
  <dcterms:modified xsi:type="dcterms:W3CDTF">2018-12-03T10:12:00Z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